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8"/>
        </w:rPr>
      </w:pPr>
      <w:bookmarkStart w:id="0" w:name="_GoBack"/>
      <w:bookmarkEnd w:id="0"/>
      <w:r>
        <w:rPr>
          <w:rFonts w:hint="eastAsia" w:ascii="黑体" w:hAnsi="黑体" w:eastAsia="黑体"/>
          <w:sz w:val="44"/>
          <w:szCs w:val="48"/>
        </w:rPr>
        <w:t>201</w:t>
      </w:r>
      <w:r>
        <w:rPr>
          <w:rFonts w:ascii="黑体" w:hAnsi="黑体" w:eastAsia="黑体"/>
          <w:sz w:val="44"/>
          <w:szCs w:val="48"/>
        </w:rPr>
        <w:t>9</w:t>
      </w:r>
      <w:r>
        <w:rPr>
          <w:rFonts w:hint="eastAsia" w:ascii="黑体" w:hAnsi="黑体" w:eastAsia="黑体"/>
          <w:sz w:val="44"/>
          <w:szCs w:val="48"/>
        </w:rPr>
        <w:t>年硕士生复试费网上缴费操作说明</w:t>
      </w:r>
    </w:p>
    <w:p/>
    <w:p>
      <w:pPr>
        <w:spacing w:line="360" w:lineRule="auto"/>
        <w:ind w:firstLine="480" w:firstLineChars="200"/>
        <w:rPr>
          <w:rFonts w:ascii="宋体" w:hAnsi="宋体" w:eastAsia="宋体"/>
          <w:sz w:val="24"/>
        </w:rPr>
      </w:pPr>
      <w:r>
        <w:rPr>
          <w:rFonts w:hint="eastAsia" w:ascii="宋体" w:hAnsi="宋体" w:eastAsia="宋体"/>
          <w:sz w:val="24"/>
        </w:rPr>
        <w:t>缴纳201</w:t>
      </w:r>
      <w:r>
        <w:rPr>
          <w:rFonts w:ascii="宋体" w:hAnsi="宋体" w:eastAsia="宋体"/>
          <w:sz w:val="24"/>
        </w:rPr>
        <w:t>9</w:t>
      </w:r>
      <w:r>
        <w:rPr>
          <w:rFonts w:hint="eastAsia" w:ascii="宋体" w:hAnsi="宋体" w:eastAsia="宋体"/>
          <w:sz w:val="24"/>
        </w:rPr>
        <w:t>年硕士生复试费有如下两种渠道，任选其一完成缴费即可：</w:t>
      </w:r>
    </w:p>
    <w:p>
      <w:pPr>
        <w:pStyle w:val="7"/>
        <w:numPr>
          <w:ilvl w:val="0"/>
          <w:numId w:val="1"/>
        </w:numPr>
        <w:spacing w:line="360" w:lineRule="auto"/>
        <w:ind w:firstLineChars="0"/>
        <w:rPr>
          <w:rFonts w:ascii="宋体" w:hAnsi="宋体" w:eastAsia="宋体"/>
          <w:b/>
        </w:rPr>
      </w:pPr>
      <w:r>
        <w:rPr>
          <w:rFonts w:hint="eastAsia" w:ascii="宋体" w:hAnsi="宋体" w:eastAsia="宋体"/>
          <w:b/>
        </w:rPr>
        <w:t>使用手机：</w:t>
      </w:r>
    </w:p>
    <w:p>
      <w:pPr>
        <w:pStyle w:val="7"/>
        <w:ind w:left="360"/>
        <w:rPr>
          <w:rFonts w:ascii="宋体" w:hAnsi="宋体" w:eastAsia="宋体"/>
          <w:b/>
          <w:u w:val="single"/>
        </w:rPr>
      </w:pPr>
      <w:r>
        <w:rPr>
          <w:rFonts w:hint="eastAsia" w:ascii="宋体" w:hAnsi="宋体" w:eastAsia="宋体"/>
        </w:rPr>
        <w:t>使用手机微信在西南财经大学财务处微信公众号进行缴费。</w:t>
      </w:r>
      <w:r>
        <w:rPr>
          <w:rFonts w:hint="eastAsia" w:ascii="宋体" w:hAnsi="宋体" w:eastAsia="宋体"/>
          <w:b/>
          <w:u w:val="single"/>
        </w:rPr>
        <w:t>仅支持微信支付，无任何手续费。</w:t>
      </w:r>
    </w:p>
    <w:p>
      <w:pPr>
        <w:pStyle w:val="7"/>
        <w:spacing w:line="360" w:lineRule="auto"/>
        <w:ind w:left="777" w:firstLine="0" w:firstLineChars="0"/>
        <w:rPr>
          <w:rFonts w:ascii="宋体" w:hAnsi="宋体" w:eastAsia="宋体"/>
          <w:b/>
        </w:rPr>
      </w:pPr>
    </w:p>
    <w:p>
      <w:pPr>
        <w:pStyle w:val="7"/>
        <w:numPr>
          <w:ilvl w:val="0"/>
          <w:numId w:val="1"/>
        </w:numPr>
        <w:spacing w:line="360" w:lineRule="auto"/>
        <w:ind w:firstLineChars="0"/>
        <w:rPr>
          <w:rFonts w:ascii="宋体" w:hAnsi="宋体" w:eastAsia="宋体"/>
          <w:b/>
        </w:rPr>
      </w:pPr>
      <w:r>
        <w:rPr>
          <w:rFonts w:hint="eastAsia" w:ascii="宋体" w:hAnsi="宋体" w:eastAsia="宋体"/>
          <w:b/>
        </w:rPr>
        <w:t>使用电脑：</w:t>
      </w:r>
    </w:p>
    <w:p>
      <w:pPr>
        <w:pStyle w:val="7"/>
        <w:spacing w:line="360" w:lineRule="auto"/>
        <w:ind w:left="357"/>
        <w:rPr>
          <w:rFonts w:ascii="宋体" w:hAnsi="宋体" w:eastAsia="宋体"/>
        </w:rPr>
      </w:pPr>
      <w:r>
        <w:rPr>
          <w:rFonts w:hint="eastAsia" w:ascii="宋体" w:hAnsi="宋体" w:eastAsia="宋体"/>
        </w:rPr>
        <w:t>使用电脑登录西南财经大学缴费平台（</w:t>
      </w:r>
      <w:r>
        <w:rPr>
          <w:rFonts w:ascii="宋体" w:hAnsi="宋体" w:eastAsia="宋体"/>
        </w:rPr>
        <w:t>http://pay.swufe.edu.cn/）进行缴费。</w:t>
      </w:r>
      <w:r>
        <w:rPr>
          <w:rFonts w:hint="eastAsia" w:ascii="宋体" w:hAnsi="宋体" w:eastAsia="宋体"/>
          <w:b/>
          <w:u w:val="single"/>
        </w:rPr>
        <w:t>支持支付宝、微信支付，无任何手续费。</w:t>
      </w:r>
    </w:p>
    <w:p>
      <w:pPr>
        <w:spacing w:line="360" w:lineRule="auto"/>
        <w:ind w:firstLine="480" w:firstLineChars="200"/>
        <w:rPr>
          <w:sz w:val="24"/>
        </w:rPr>
      </w:pPr>
    </w:p>
    <w:p>
      <w:pPr>
        <w:spacing w:line="360" w:lineRule="auto"/>
        <w:ind w:firstLine="480" w:firstLineChars="200"/>
        <w:rPr>
          <w:sz w:val="24"/>
        </w:rPr>
      </w:pPr>
      <w:r>
        <w:rPr>
          <w:rFonts w:hint="eastAsia"/>
          <w:sz w:val="24"/>
        </w:rPr>
        <w:t>缴费完成后，由财务处统一打印缴费票据，分发至学院，请在学院领取自己的缴费票据。</w:t>
      </w:r>
    </w:p>
    <w:p>
      <w:pPr>
        <w:spacing w:line="360" w:lineRule="auto"/>
        <w:ind w:firstLine="480" w:firstLineChars="200"/>
        <w:rPr>
          <w:sz w:val="24"/>
        </w:rPr>
      </w:pPr>
      <w:r>
        <w:rPr>
          <w:rFonts w:hint="eastAsia"/>
          <w:sz w:val="24"/>
        </w:rPr>
        <w:t>若您在缴费过程中遇到账号、费用问题，请联系您参加复试的学院。</w:t>
      </w:r>
    </w:p>
    <w:p>
      <w:pPr>
        <w:spacing w:line="360" w:lineRule="auto"/>
        <w:ind w:firstLine="480" w:firstLineChars="200"/>
        <w:rPr>
          <w:sz w:val="24"/>
        </w:rPr>
      </w:pPr>
      <w:r>
        <w:rPr>
          <w:rFonts w:hint="eastAsia"/>
          <w:sz w:val="24"/>
        </w:rPr>
        <w:t>若发现缴费系统出现问题，请联系财务处电话</w:t>
      </w:r>
      <w:r>
        <w:rPr>
          <w:sz w:val="24"/>
        </w:rPr>
        <w:t>028-87092913告知问题。</w:t>
      </w:r>
    </w:p>
    <w:p>
      <w:pPr>
        <w:pStyle w:val="7"/>
        <w:numPr>
          <w:ilvl w:val="0"/>
          <w:numId w:val="2"/>
        </w:numPr>
        <w:spacing w:line="360" w:lineRule="auto"/>
        <w:ind w:firstLineChars="0"/>
        <w:rPr>
          <w:b/>
          <w:sz w:val="32"/>
        </w:rPr>
      </w:pPr>
      <w:r>
        <w:rPr>
          <w:rFonts w:hint="eastAsia"/>
          <w:b/>
          <w:sz w:val="32"/>
        </w:rPr>
        <w:t>使用手机缴费操作方法：</w:t>
      </w:r>
    </w:p>
    <w:p>
      <w:pPr>
        <w:pStyle w:val="7"/>
        <w:ind w:left="900" w:firstLine="0" w:firstLineChars="0"/>
        <w:jc w:val="left"/>
        <w:rPr>
          <w:sz w:val="24"/>
        </w:rPr>
      </w:pPr>
      <w:r>
        <w:rPr>
          <w:rFonts w:hint="eastAsia"/>
          <w:sz w:val="24"/>
        </w:rPr>
        <w:t>手机微信关注西南财经大学财务处微信公众号</w:t>
      </w:r>
    </w:p>
    <w:p>
      <w:pPr>
        <w:ind w:firstLine="360" w:firstLineChars="150"/>
        <w:jc w:val="left"/>
        <w:rPr>
          <w:sz w:val="24"/>
        </w:rPr>
      </w:pPr>
      <w:r>
        <w:rPr>
          <w:sz w:val="24"/>
        </w:rPr>
        <w:drawing>
          <wp:inline distT="0" distB="0" distL="0" distR="0">
            <wp:extent cx="2095500" cy="2095500"/>
            <wp:effectExtent l="0" t="0" r="0" b="0"/>
            <wp:docPr id="24" name="图片 24" descr="E:\重要数据暂存\2016年财务网上平台改造\微信公众服务号申请认证\qrcode_for_gh_9fd78144f36b_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重要数据暂存\2016年财务网上平台改造\微信公众服务号申请认证\qrcode_for_gh_9fd78144f36b_3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95500" cy="2095500"/>
                    </a:xfrm>
                    <a:prstGeom prst="rect">
                      <a:avLst/>
                    </a:prstGeom>
                    <a:noFill/>
                    <a:ln>
                      <a:noFill/>
                    </a:ln>
                  </pic:spPr>
                </pic:pic>
              </a:graphicData>
            </a:graphic>
          </wp:inline>
        </w:drawing>
      </w:r>
    </w:p>
    <w:p>
      <w:pPr>
        <w:ind w:firstLine="240" w:firstLineChars="100"/>
        <w:jc w:val="left"/>
        <w:rPr>
          <w:sz w:val="24"/>
        </w:rPr>
      </w:pPr>
      <w:r>
        <w:rPr>
          <w:sz w:val="24"/>
        </w:rPr>
        <w:t>在界面下方的菜单中选择“缴费平台”-“去缴费”</w:t>
      </w:r>
      <w:r>
        <w:rPr>
          <w:rFonts w:hint="eastAsia"/>
          <w:sz w:val="24"/>
        </w:rPr>
        <w:t>。若未显示登陆界面，需点击界面右上角“解除绑定”重新登录。</w:t>
      </w:r>
    </w:p>
    <w:p>
      <w:pPr>
        <w:pStyle w:val="7"/>
        <w:spacing w:line="360" w:lineRule="auto"/>
        <w:ind w:left="360" w:firstLine="480"/>
        <w:jc w:val="left"/>
        <w:rPr>
          <w:rFonts w:hint="eastAsia"/>
          <w:sz w:val="24"/>
        </w:rPr>
      </w:pPr>
    </w:p>
    <w:p>
      <w:pPr>
        <w:ind w:left="315" w:leftChars="150"/>
        <w:jc w:val="left"/>
        <w:rPr>
          <w:sz w:val="24"/>
        </w:rPr>
      </w:pPr>
      <w:r>
        <w:rPr>
          <w:rFonts w:hint="eastAsia"/>
          <w:sz w:val="24"/>
        </w:rPr>
        <w:drawing>
          <wp:inline distT="0" distB="0" distL="0" distR="0">
            <wp:extent cx="3505200" cy="2054225"/>
            <wp:effectExtent l="0" t="0" r="0" b="317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511336" cy="2058369"/>
                    </a:xfrm>
                    <a:prstGeom prst="rect">
                      <a:avLst/>
                    </a:prstGeom>
                    <a:noFill/>
                    <a:ln>
                      <a:noFill/>
                    </a:ln>
                  </pic:spPr>
                </pic:pic>
              </a:graphicData>
            </a:graphic>
          </wp:inline>
        </w:drawing>
      </w:r>
      <w:r>
        <w:rPr>
          <w:sz w:val="24"/>
        </w:rPr>
        <w:drawing>
          <wp:inline distT="0" distB="0" distL="0" distR="0">
            <wp:extent cx="2388870" cy="1210945"/>
            <wp:effectExtent l="0" t="0" r="0" b="825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2388887" cy="1211188"/>
                    </a:xfrm>
                    <a:prstGeom prst="rect">
                      <a:avLst/>
                    </a:prstGeom>
                  </pic:spPr>
                </pic:pic>
              </a:graphicData>
            </a:graphic>
          </wp:inline>
        </w:drawing>
      </w:r>
    </w:p>
    <w:p>
      <w:pPr>
        <w:pStyle w:val="7"/>
        <w:spacing w:line="360" w:lineRule="auto"/>
        <w:ind w:left="360" w:firstLine="0" w:firstLineChars="0"/>
        <w:rPr>
          <w:b/>
          <w:sz w:val="24"/>
          <w:u w:val="single"/>
        </w:rPr>
      </w:pPr>
      <w:r>
        <w:rPr>
          <w:sz w:val="24"/>
        </w:rPr>
        <w:t>输入用户名、密码登录</w:t>
      </w:r>
      <w:r>
        <w:rPr>
          <w:rFonts w:hint="eastAsia"/>
          <w:sz w:val="24"/>
        </w:rPr>
        <w:t>。</w:t>
      </w:r>
      <w:r>
        <w:rPr>
          <w:rFonts w:hint="eastAsia"/>
          <w:b/>
          <w:sz w:val="24"/>
          <w:u w:val="single"/>
        </w:rPr>
        <w:t>用户名为身份证号，密码为身份证号最后6位。</w:t>
      </w:r>
    </w:p>
    <w:p>
      <w:pPr>
        <w:pStyle w:val="7"/>
        <w:ind w:left="900" w:firstLine="0" w:firstLineChars="0"/>
        <w:jc w:val="left"/>
        <w:rPr>
          <w:sz w:val="24"/>
        </w:rPr>
      </w:pPr>
      <w:r>
        <w:rPr>
          <w:sz w:val="24"/>
        </w:rPr>
        <w:drawing>
          <wp:inline distT="0" distB="0" distL="0" distR="0">
            <wp:extent cx="2305050" cy="311340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308033" cy="3117723"/>
                    </a:xfrm>
                    <a:prstGeom prst="rect">
                      <a:avLst/>
                    </a:prstGeom>
                    <a:noFill/>
                    <a:ln>
                      <a:noFill/>
                    </a:ln>
                  </pic:spPr>
                </pic:pic>
              </a:graphicData>
            </a:graphic>
          </wp:inline>
        </w:drawing>
      </w:r>
    </w:p>
    <w:p>
      <w:pPr>
        <w:jc w:val="left"/>
        <w:rPr>
          <w:sz w:val="24"/>
        </w:rPr>
      </w:pPr>
    </w:p>
    <w:p>
      <w:pPr>
        <w:jc w:val="left"/>
        <w:rPr>
          <w:sz w:val="24"/>
        </w:rPr>
      </w:pPr>
      <w:r>
        <w:rPr>
          <w:sz w:val="24"/>
        </w:rPr>
        <w:t>选择费用项进行缴费</w:t>
      </w:r>
      <w:r>
        <w:rPr>
          <w:rFonts w:hint="eastAsia"/>
          <w:sz w:val="24"/>
        </w:rPr>
        <w:t>，缴费完成即可。</w:t>
      </w:r>
    </w:p>
    <w:p>
      <w:pPr>
        <w:ind w:firstLine="840" w:firstLineChars="350"/>
        <w:jc w:val="left"/>
        <w:rPr>
          <w:sz w:val="24"/>
        </w:rPr>
      </w:pPr>
      <w:r>
        <w:rPr>
          <w:rFonts w:hint="eastAsia"/>
          <w:sz w:val="24"/>
        </w:rPr>
        <w:drawing>
          <wp:anchor distT="0" distB="0" distL="114300" distR="114300" simplePos="0" relativeHeight="251659264" behindDoc="0" locked="0" layoutInCell="1" allowOverlap="1">
            <wp:simplePos x="0" y="0"/>
            <wp:positionH relativeFrom="column">
              <wp:posOffset>2476500</wp:posOffset>
            </wp:positionH>
            <wp:positionV relativeFrom="paragraph">
              <wp:posOffset>11430</wp:posOffset>
            </wp:positionV>
            <wp:extent cx="1804035" cy="3114675"/>
            <wp:effectExtent l="0" t="0" r="5715"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4035" cy="3114675"/>
                    </a:xfrm>
                    <a:prstGeom prst="rect">
                      <a:avLst/>
                    </a:prstGeom>
                  </pic:spPr>
                </pic:pic>
              </a:graphicData>
            </a:graphic>
          </wp:anchor>
        </w:drawing>
      </w:r>
      <w:r>
        <w:rPr>
          <w:rFonts w:hint="eastAsia"/>
          <w:sz w:val="24"/>
        </w:rPr>
        <w:drawing>
          <wp:inline distT="0" distB="0" distL="0" distR="0">
            <wp:extent cx="1820545" cy="3143250"/>
            <wp:effectExtent l="0" t="0" r="8255"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3635" cy="3147558"/>
                    </a:xfrm>
                    <a:prstGeom prst="rect">
                      <a:avLst/>
                    </a:prstGeom>
                  </pic:spPr>
                </pic:pic>
              </a:graphicData>
            </a:graphic>
          </wp:inline>
        </w:drawing>
      </w:r>
    </w:p>
    <w:p>
      <w:pPr>
        <w:spacing w:line="360" w:lineRule="auto"/>
        <w:ind w:firstLine="420" w:firstLineChars="175"/>
        <w:rPr>
          <w:sz w:val="24"/>
        </w:rPr>
      </w:pPr>
    </w:p>
    <w:p>
      <w:pPr>
        <w:pStyle w:val="7"/>
        <w:spacing w:line="360" w:lineRule="auto"/>
        <w:ind w:left="360" w:firstLine="480"/>
        <w:rPr>
          <w:sz w:val="24"/>
        </w:rPr>
      </w:pPr>
    </w:p>
    <w:p>
      <w:pPr>
        <w:pStyle w:val="7"/>
        <w:numPr>
          <w:ilvl w:val="0"/>
          <w:numId w:val="2"/>
        </w:numPr>
        <w:spacing w:line="360" w:lineRule="auto"/>
        <w:ind w:firstLineChars="0"/>
        <w:rPr>
          <w:b/>
          <w:sz w:val="32"/>
        </w:rPr>
      </w:pPr>
      <w:r>
        <w:rPr>
          <w:rFonts w:hint="eastAsia"/>
          <w:b/>
          <w:sz w:val="32"/>
        </w:rPr>
        <w:t>使用电脑缴费操作方法：</w:t>
      </w:r>
    </w:p>
    <w:p>
      <w:pPr>
        <w:pStyle w:val="7"/>
        <w:spacing w:line="360" w:lineRule="auto"/>
        <w:ind w:left="360" w:firstLine="480"/>
        <w:jc w:val="left"/>
        <w:rPr>
          <w:sz w:val="24"/>
        </w:rPr>
      </w:pPr>
      <w:r>
        <w:rPr>
          <w:sz w:val="24"/>
        </w:rPr>
        <w:t>1.</w:t>
      </w:r>
      <w:r>
        <w:rPr>
          <w:sz w:val="24"/>
        </w:rPr>
        <w:tab/>
      </w:r>
      <w:r>
        <w:rPr>
          <w:sz w:val="24"/>
        </w:rPr>
        <w:t>使用网页浏览器打开西南财经大学缴费平台（http://pay.swufe.edu.cn/）。建议使用Chrome核心的浏览器以保证最好的兼容性，推荐</w:t>
      </w:r>
      <w:r>
        <w:rPr>
          <w:rFonts w:hint="eastAsia"/>
          <w:sz w:val="24"/>
        </w:rPr>
        <w:t>使用</w:t>
      </w:r>
      <w:r>
        <w:rPr>
          <w:sz w:val="24"/>
        </w:rPr>
        <w:t>Chrome浏览器、360极速浏览器等。</w:t>
      </w:r>
      <w:r>
        <w:rPr>
          <w:sz w:val="24"/>
        </w:rPr>
        <w:drawing>
          <wp:inline distT="0" distB="0" distL="0" distR="0">
            <wp:extent cx="5274310" cy="3763645"/>
            <wp:effectExtent l="0" t="0" r="2540" b="8255"/>
            <wp:docPr id="1" name="图片 1" descr="C:\Users\马红正\AppData\Local\Temp\14930410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马红正\AppData\Local\Temp\1493041049(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310" cy="3763682"/>
                    </a:xfrm>
                    <a:prstGeom prst="rect">
                      <a:avLst/>
                    </a:prstGeom>
                    <a:noFill/>
                    <a:ln>
                      <a:noFill/>
                    </a:ln>
                  </pic:spPr>
                </pic:pic>
              </a:graphicData>
            </a:graphic>
          </wp:inline>
        </w:drawing>
      </w:r>
    </w:p>
    <w:p>
      <w:pPr>
        <w:pStyle w:val="7"/>
        <w:numPr>
          <w:ilvl w:val="0"/>
          <w:numId w:val="3"/>
        </w:numPr>
        <w:spacing w:line="360" w:lineRule="auto"/>
        <w:ind w:firstLine="480"/>
        <w:rPr>
          <w:sz w:val="24"/>
        </w:rPr>
      </w:pPr>
      <w:r>
        <w:rPr>
          <w:rFonts w:hint="eastAsia"/>
          <w:sz w:val="24"/>
        </w:rPr>
        <w:t>输入用户名、密码和验证码，点击“登录”按钮。</w:t>
      </w:r>
      <w:r>
        <w:rPr>
          <w:rFonts w:hint="eastAsia"/>
          <w:b/>
          <w:sz w:val="24"/>
          <w:u w:val="single"/>
        </w:rPr>
        <w:t>用户名为身份证号，密码为身份证号最后6位。</w:t>
      </w:r>
    </w:p>
    <w:p>
      <w:pPr>
        <w:pStyle w:val="7"/>
        <w:numPr>
          <w:ilvl w:val="0"/>
          <w:numId w:val="3"/>
        </w:numPr>
        <w:spacing w:line="360" w:lineRule="auto"/>
        <w:ind w:firstLine="480"/>
        <w:rPr>
          <w:sz w:val="24"/>
        </w:rPr>
      </w:pPr>
      <w:r>
        <w:rPr>
          <w:rFonts w:hint="eastAsia"/>
          <w:sz w:val="24"/>
        </w:rPr>
        <w:t>成功登录系统后，将会进入缴费信息界面。当前可以缴纳的费用项在费用项列表中列出，请仔细核对费用项及金额。</w:t>
      </w:r>
    </w:p>
    <w:p>
      <w:pPr>
        <w:pStyle w:val="7"/>
        <w:spacing w:line="360" w:lineRule="auto"/>
        <w:ind w:left="360" w:firstLine="480"/>
        <w:rPr>
          <w:sz w:val="24"/>
        </w:rPr>
      </w:pPr>
      <w:r>
        <w:rPr>
          <w:rFonts w:hint="eastAsia"/>
          <w:sz w:val="24"/>
        </w:rPr>
        <w:drawing>
          <wp:inline distT="0" distB="0" distL="0" distR="0">
            <wp:extent cx="5274310" cy="290385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903855"/>
                    </a:xfrm>
                    <a:prstGeom prst="rect">
                      <a:avLst/>
                    </a:prstGeom>
                  </pic:spPr>
                </pic:pic>
              </a:graphicData>
            </a:graphic>
          </wp:inline>
        </w:drawing>
      </w:r>
    </w:p>
    <w:p>
      <w:pPr>
        <w:pStyle w:val="7"/>
        <w:numPr>
          <w:ilvl w:val="0"/>
          <w:numId w:val="3"/>
        </w:numPr>
        <w:spacing w:line="360" w:lineRule="auto"/>
        <w:ind w:firstLine="480"/>
        <w:rPr>
          <w:sz w:val="24"/>
        </w:rPr>
      </w:pPr>
      <w:r>
        <w:rPr>
          <w:rFonts w:hint="eastAsia"/>
          <w:sz w:val="24"/>
        </w:rPr>
        <w:t>核对好费用项及金额后，勾选需要缴纳的费用项。此时页面下方将显示本次需要缴纳费用的总金额。</w:t>
      </w:r>
    </w:p>
    <w:p>
      <w:pPr>
        <w:pStyle w:val="7"/>
        <w:spacing w:line="360" w:lineRule="auto"/>
        <w:ind w:left="360" w:firstLine="480"/>
        <w:rPr>
          <w:sz w:val="24"/>
        </w:rPr>
      </w:pPr>
      <w:r>
        <w:rPr>
          <w:sz w:val="24"/>
        </w:rPr>
        <w:drawing>
          <wp:inline distT="0" distB="0" distL="0" distR="0">
            <wp:extent cx="5274310" cy="1936750"/>
            <wp:effectExtent l="0" t="0" r="254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5274310" cy="1936750"/>
                    </a:xfrm>
                    <a:prstGeom prst="rect">
                      <a:avLst/>
                    </a:prstGeom>
                  </pic:spPr>
                </pic:pic>
              </a:graphicData>
            </a:graphic>
          </wp:inline>
        </w:drawing>
      </w:r>
    </w:p>
    <w:p>
      <w:pPr>
        <w:pStyle w:val="7"/>
        <w:numPr>
          <w:ilvl w:val="0"/>
          <w:numId w:val="3"/>
        </w:numPr>
        <w:spacing w:line="360" w:lineRule="auto"/>
        <w:ind w:firstLine="480"/>
        <w:rPr>
          <w:sz w:val="24"/>
        </w:rPr>
      </w:pPr>
      <w:r>
        <w:rPr>
          <w:rFonts w:hint="eastAsia"/>
          <w:sz w:val="24"/>
        </w:rPr>
        <w:t>确认无误后，点击“支付”按钮，会弹出信息确认窗口。</w:t>
      </w:r>
    </w:p>
    <w:p>
      <w:pPr>
        <w:pStyle w:val="7"/>
        <w:spacing w:line="360" w:lineRule="auto"/>
        <w:ind w:left="360"/>
        <w:rPr>
          <w:sz w:val="24"/>
        </w:rPr>
      </w:pPr>
      <w:r>
        <w:drawing>
          <wp:inline distT="0" distB="0" distL="0" distR="0">
            <wp:extent cx="2038350" cy="18954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2038350" cy="1895475"/>
                    </a:xfrm>
                    <a:prstGeom prst="rect">
                      <a:avLst/>
                    </a:prstGeom>
                  </pic:spPr>
                </pic:pic>
              </a:graphicData>
            </a:graphic>
          </wp:inline>
        </w:drawing>
      </w:r>
    </w:p>
    <w:p>
      <w:pPr>
        <w:pStyle w:val="7"/>
        <w:spacing w:line="360" w:lineRule="auto"/>
        <w:ind w:left="360" w:firstLine="480"/>
        <w:rPr>
          <w:sz w:val="24"/>
        </w:rPr>
      </w:pPr>
      <w:r>
        <w:rPr>
          <w:rFonts w:hint="eastAsia"/>
          <w:sz w:val="24"/>
        </w:rPr>
        <w:t>点击“是”按钮，进入缴费方式选择界面，如下图：</w:t>
      </w:r>
    </w:p>
    <w:p>
      <w:pPr>
        <w:pStyle w:val="7"/>
        <w:spacing w:line="360" w:lineRule="auto"/>
        <w:ind w:left="360" w:firstLine="480"/>
        <w:rPr>
          <w:sz w:val="24"/>
        </w:rPr>
      </w:pPr>
      <w:r>
        <w:rPr>
          <w:sz w:val="24"/>
        </w:rPr>
        <w:drawing>
          <wp:inline distT="0" distB="0" distL="0" distR="0">
            <wp:extent cx="4582160" cy="2240915"/>
            <wp:effectExtent l="0" t="0" r="8890" b="698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14"/>
                    <a:stretch>
                      <a:fillRect/>
                    </a:stretch>
                  </pic:blipFill>
                  <pic:spPr>
                    <a:xfrm>
                      <a:off x="0" y="0"/>
                      <a:ext cx="4582760" cy="2241426"/>
                    </a:xfrm>
                    <a:prstGeom prst="rect">
                      <a:avLst/>
                    </a:prstGeom>
                  </pic:spPr>
                </pic:pic>
              </a:graphicData>
            </a:graphic>
          </wp:inline>
        </w:drawing>
      </w:r>
    </w:p>
    <w:p>
      <w:pPr>
        <w:pStyle w:val="7"/>
        <w:spacing w:line="360" w:lineRule="auto"/>
        <w:ind w:left="360" w:firstLine="480"/>
        <w:rPr>
          <w:sz w:val="24"/>
        </w:rPr>
      </w:pPr>
      <w:r>
        <w:rPr>
          <w:rFonts w:hint="eastAsia"/>
          <w:sz w:val="24"/>
        </w:rPr>
        <w:t>目前有两种支付渠道可供选择：</w:t>
      </w:r>
    </w:p>
    <w:p>
      <w:pPr>
        <w:pStyle w:val="7"/>
        <w:spacing w:line="360" w:lineRule="auto"/>
        <w:ind w:left="360" w:firstLine="480"/>
        <w:rPr>
          <w:sz w:val="24"/>
        </w:rPr>
      </w:pPr>
      <w:r>
        <w:rPr>
          <w:rFonts w:hint="eastAsia"/>
          <w:sz w:val="24"/>
        </w:rPr>
        <w:t>微信支付：已经绑定借记卡或者贷记卡（信用卡）的微信支付用户可以使用本渠道。</w:t>
      </w:r>
    </w:p>
    <w:p>
      <w:pPr>
        <w:pStyle w:val="7"/>
        <w:spacing w:line="360" w:lineRule="auto"/>
        <w:ind w:left="360" w:firstLine="480"/>
        <w:rPr>
          <w:sz w:val="24"/>
        </w:rPr>
      </w:pPr>
      <w:r>
        <w:rPr>
          <w:rFonts w:hint="eastAsia"/>
          <w:sz w:val="24"/>
        </w:rPr>
        <w:t>支付宝：已经绑定借记卡的支付宝用户可以使用本渠道。</w:t>
      </w:r>
    </w:p>
    <w:p>
      <w:pPr>
        <w:pStyle w:val="7"/>
        <w:spacing w:line="360" w:lineRule="auto"/>
        <w:ind w:left="360" w:firstLine="480"/>
        <w:rPr>
          <w:b/>
          <w:sz w:val="24"/>
          <w:u w:val="single"/>
        </w:rPr>
      </w:pPr>
      <w:r>
        <w:rPr>
          <w:rFonts w:hint="eastAsia"/>
          <w:b/>
          <w:sz w:val="24"/>
          <w:u w:val="single"/>
        </w:rPr>
        <w:t>特别提示：使用以上两种支付渠道缴费均无任何手续费。</w:t>
      </w:r>
    </w:p>
    <w:p>
      <w:pPr>
        <w:pStyle w:val="7"/>
        <w:spacing w:line="360" w:lineRule="auto"/>
        <w:ind w:left="360" w:firstLine="480"/>
        <w:rPr>
          <w:sz w:val="24"/>
        </w:rPr>
      </w:pPr>
      <w:r>
        <w:rPr>
          <w:rFonts w:hint="eastAsia"/>
          <w:sz w:val="24"/>
        </w:rPr>
        <w:t>下面以微信支付和支付宝缴费举例：</w:t>
      </w:r>
    </w:p>
    <w:p>
      <w:pPr>
        <w:pStyle w:val="7"/>
        <w:numPr>
          <w:ilvl w:val="0"/>
          <w:numId w:val="4"/>
        </w:numPr>
        <w:spacing w:line="360" w:lineRule="auto"/>
        <w:ind w:firstLineChars="0"/>
        <w:rPr>
          <w:sz w:val="24"/>
        </w:rPr>
      </w:pPr>
      <w:r>
        <w:rPr>
          <w:rFonts w:hint="eastAsia"/>
          <w:sz w:val="24"/>
        </w:rPr>
        <w:t>使用微信支付：选中微信支付方式，点击下一步，跳转到微信支付界面，如下图：</w:t>
      </w:r>
    </w:p>
    <w:p>
      <w:pPr>
        <w:pStyle w:val="7"/>
        <w:spacing w:line="360" w:lineRule="auto"/>
        <w:ind w:left="360" w:firstLine="480"/>
        <w:rPr>
          <w:sz w:val="24"/>
        </w:rPr>
      </w:pPr>
      <w:r>
        <w:rPr>
          <w:sz w:val="24"/>
        </w:rPr>
        <w:drawing>
          <wp:inline distT="0" distB="0" distL="0" distR="0">
            <wp:extent cx="5274310" cy="1842770"/>
            <wp:effectExtent l="0" t="0" r="254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
                    <a:stretch>
                      <a:fillRect/>
                    </a:stretch>
                  </pic:blipFill>
                  <pic:spPr>
                    <a:xfrm>
                      <a:off x="0" y="0"/>
                      <a:ext cx="5274310" cy="1842770"/>
                    </a:xfrm>
                    <a:prstGeom prst="rect">
                      <a:avLst/>
                    </a:prstGeom>
                  </pic:spPr>
                </pic:pic>
              </a:graphicData>
            </a:graphic>
          </wp:inline>
        </w:drawing>
      </w:r>
    </w:p>
    <w:p>
      <w:pPr>
        <w:pStyle w:val="7"/>
        <w:spacing w:line="360" w:lineRule="auto"/>
        <w:ind w:left="360" w:firstLine="480"/>
        <w:rPr>
          <w:sz w:val="24"/>
        </w:rPr>
      </w:pPr>
      <w:r>
        <w:rPr>
          <w:rFonts w:hint="eastAsia"/>
          <w:sz w:val="24"/>
        </w:rPr>
        <w:t>打开手机微信，点击界面上的“+”，使用扫一扫功能扫描网页上的二维码。</w:t>
      </w:r>
      <w:r>
        <w:rPr>
          <w:rFonts w:hint="eastAsia"/>
          <w:b/>
          <w:sz w:val="24"/>
          <w:u w:val="single"/>
        </w:rPr>
        <w:t>特别提示：如果出现二维码残缺、显示错误或者手机微信扫一扫无法解码出支付信息，则是浏览器兼容性问题，请更换Chrome核心的浏览器再次尝试。</w:t>
      </w:r>
      <w:r>
        <w:rPr>
          <w:rFonts w:hint="eastAsia"/>
          <w:sz w:val="24"/>
        </w:rPr>
        <w:t>如果一切正常，将在手机上出现支付界面。点击“立即支付”。</w:t>
      </w:r>
    </w:p>
    <w:p>
      <w:pPr>
        <w:pStyle w:val="7"/>
        <w:spacing w:line="360" w:lineRule="auto"/>
        <w:ind w:left="360" w:firstLine="480"/>
        <w:rPr>
          <w:sz w:val="24"/>
        </w:rPr>
      </w:pPr>
      <w:r>
        <w:rPr>
          <w:rFonts w:hint="eastAsia"/>
          <w:sz w:val="24"/>
        </w:rPr>
        <w:drawing>
          <wp:inline distT="0" distB="0" distL="0" distR="0">
            <wp:extent cx="1764030" cy="3038475"/>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8989" cy="3046459"/>
                    </a:xfrm>
                    <a:prstGeom prst="rect">
                      <a:avLst/>
                    </a:prstGeom>
                  </pic:spPr>
                </pic:pic>
              </a:graphicData>
            </a:graphic>
          </wp:inline>
        </w:drawing>
      </w:r>
    </w:p>
    <w:p>
      <w:pPr>
        <w:pStyle w:val="7"/>
        <w:spacing w:line="360" w:lineRule="auto"/>
        <w:ind w:left="360" w:firstLine="480"/>
        <w:rPr>
          <w:sz w:val="24"/>
        </w:rPr>
      </w:pPr>
      <w:r>
        <w:rPr>
          <w:rFonts w:hint="eastAsia"/>
          <w:sz w:val="24"/>
        </w:rPr>
        <w:t>此时可以输入微信支付密码完成支付或者点击支付所使用的银行卡弹出选择列表，选择合适的银行卡进行支付。</w:t>
      </w:r>
    </w:p>
    <w:p>
      <w:pPr>
        <w:pStyle w:val="7"/>
        <w:spacing w:line="360" w:lineRule="auto"/>
        <w:ind w:left="360" w:firstLine="480"/>
        <w:rPr>
          <w:sz w:val="24"/>
        </w:rPr>
      </w:pPr>
      <w:r>
        <w:rPr>
          <w:rFonts w:hint="eastAsia"/>
          <w:sz w:val="24"/>
        </w:rPr>
        <w:drawing>
          <wp:inline distT="0" distB="0" distL="0" distR="0">
            <wp:extent cx="1536065" cy="2628900"/>
            <wp:effectExtent l="0" t="0" r="698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39014" cy="2633422"/>
                    </a:xfrm>
                    <a:prstGeom prst="rect">
                      <a:avLst/>
                    </a:prstGeom>
                  </pic:spPr>
                </pic:pic>
              </a:graphicData>
            </a:graphic>
          </wp:inline>
        </w:drawing>
      </w:r>
    </w:p>
    <w:p>
      <w:pPr>
        <w:pStyle w:val="7"/>
        <w:spacing w:line="360" w:lineRule="auto"/>
        <w:ind w:left="360" w:firstLine="480"/>
        <w:rPr>
          <w:sz w:val="24"/>
        </w:rPr>
      </w:pPr>
      <w:r>
        <w:rPr>
          <w:rFonts w:hint="eastAsia"/>
          <w:sz w:val="24"/>
        </w:rPr>
        <w:t>支付成功后，缴费平台会跳转至缴费成功界面，此时可以退出缴费平台。若支付失败，可以退回至选择缴费方式界面，重新选择缴费方式进行缴费。缴费成功的凭证由财务处统一进行打印、分发至</w:t>
      </w:r>
      <w:r>
        <w:rPr>
          <w:sz w:val="24"/>
        </w:rPr>
        <w:t>学院（中心），学生可到本学院（中心）领取缴费凭证</w:t>
      </w:r>
      <w:r>
        <w:rPr>
          <w:rFonts w:hint="eastAsia"/>
          <w:sz w:val="24"/>
        </w:rPr>
        <w:t>。</w:t>
      </w:r>
    </w:p>
    <w:p>
      <w:pPr>
        <w:pStyle w:val="7"/>
        <w:spacing w:line="360" w:lineRule="auto"/>
        <w:ind w:left="360" w:firstLine="480"/>
        <w:rPr>
          <w:sz w:val="24"/>
        </w:rPr>
      </w:pPr>
    </w:p>
    <w:p>
      <w:pPr>
        <w:pStyle w:val="7"/>
        <w:numPr>
          <w:ilvl w:val="0"/>
          <w:numId w:val="4"/>
        </w:numPr>
        <w:spacing w:line="360" w:lineRule="auto"/>
        <w:ind w:firstLineChars="0"/>
        <w:rPr>
          <w:sz w:val="24"/>
        </w:rPr>
      </w:pPr>
      <w:r>
        <w:rPr>
          <w:rFonts w:hint="eastAsia"/>
          <w:sz w:val="24"/>
        </w:rPr>
        <w:t>使用支付宝支付：选中支付宝方式，点击“下一步”，出现缴费提示窗口，如下图：</w:t>
      </w:r>
    </w:p>
    <w:p>
      <w:pPr>
        <w:pStyle w:val="7"/>
        <w:spacing w:line="360" w:lineRule="auto"/>
        <w:ind w:left="360" w:firstLine="480"/>
        <w:rPr>
          <w:sz w:val="24"/>
        </w:rPr>
      </w:pPr>
      <w:r>
        <w:rPr>
          <w:sz w:val="24"/>
        </w:rPr>
        <w:drawing>
          <wp:inline distT="0" distB="0" distL="0" distR="0">
            <wp:extent cx="4991100" cy="2400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8"/>
                    <a:stretch>
                      <a:fillRect/>
                    </a:stretch>
                  </pic:blipFill>
                  <pic:spPr>
                    <a:xfrm>
                      <a:off x="0" y="0"/>
                      <a:ext cx="4991100" cy="2400300"/>
                    </a:xfrm>
                    <a:prstGeom prst="rect">
                      <a:avLst/>
                    </a:prstGeom>
                  </pic:spPr>
                </pic:pic>
              </a:graphicData>
            </a:graphic>
          </wp:inline>
        </w:drawing>
      </w:r>
    </w:p>
    <w:p>
      <w:pPr>
        <w:pStyle w:val="7"/>
        <w:spacing w:line="360" w:lineRule="auto"/>
        <w:ind w:left="360" w:firstLine="480"/>
        <w:rPr>
          <w:sz w:val="24"/>
        </w:rPr>
      </w:pPr>
      <w:r>
        <w:rPr>
          <w:rFonts w:hint="eastAsia"/>
          <w:sz w:val="24"/>
        </w:rPr>
        <w:t>点击“登录到网上银行支付”按钮，跳转到支付宝缴费界面。</w:t>
      </w:r>
    </w:p>
    <w:p>
      <w:pPr>
        <w:pStyle w:val="7"/>
        <w:spacing w:line="360" w:lineRule="auto"/>
        <w:ind w:left="360" w:firstLine="480"/>
        <w:rPr>
          <w:sz w:val="24"/>
        </w:rPr>
      </w:pPr>
      <w:r>
        <w:rPr>
          <w:sz w:val="24"/>
        </w:rPr>
        <w:drawing>
          <wp:inline distT="0" distB="0" distL="0" distR="0">
            <wp:extent cx="5274310" cy="438277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5274310" cy="4382770"/>
                    </a:xfrm>
                    <a:prstGeom prst="rect">
                      <a:avLst/>
                    </a:prstGeom>
                  </pic:spPr>
                </pic:pic>
              </a:graphicData>
            </a:graphic>
          </wp:inline>
        </w:drawing>
      </w:r>
    </w:p>
    <w:p>
      <w:pPr>
        <w:pStyle w:val="7"/>
        <w:spacing w:line="360" w:lineRule="auto"/>
        <w:ind w:left="360" w:firstLine="480"/>
        <w:rPr>
          <w:sz w:val="24"/>
        </w:rPr>
      </w:pPr>
      <w:r>
        <w:rPr>
          <w:rFonts w:hint="eastAsia"/>
          <w:sz w:val="24"/>
        </w:rPr>
        <w:t>此时可以使用手机支付宝app“扫一扫”功能扫描网页上的二维码，如下图：</w:t>
      </w:r>
    </w:p>
    <w:p>
      <w:pPr>
        <w:pStyle w:val="7"/>
        <w:spacing w:line="360" w:lineRule="auto"/>
        <w:ind w:left="360" w:firstLine="480"/>
        <w:rPr>
          <w:sz w:val="24"/>
        </w:rPr>
      </w:pPr>
      <w:r>
        <w:rPr>
          <w:rFonts w:hint="eastAsia"/>
          <w:sz w:val="24"/>
        </w:rPr>
        <w:drawing>
          <wp:inline distT="0" distB="0" distL="0" distR="0">
            <wp:extent cx="2600325" cy="446341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08805" cy="4478379"/>
                    </a:xfrm>
                    <a:prstGeom prst="rect">
                      <a:avLst/>
                    </a:prstGeom>
                  </pic:spPr>
                </pic:pic>
              </a:graphicData>
            </a:graphic>
          </wp:inline>
        </w:drawing>
      </w:r>
    </w:p>
    <w:p>
      <w:pPr>
        <w:pStyle w:val="7"/>
        <w:spacing w:line="360" w:lineRule="auto"/>
        <w:ind w:left="360" w:firstLine="480"/>
        <w:rPr>
          <w:sz w:val="24"/>
        </w:rPr>
      </w:pPr>
      <w:r>
        <w:rPr>
          <w:rFonts w:hint="eastAsia"/>
          <w:sz w:val="24"/>
        </w:rPr>
        <w:t>支付成功后，缴费平台会跳转至缴费成功界面，此时可以退出缴费平台。若支付失败，可以退回至选择缴费方式界面，重新选择缴费方式进行缴费。缴费成功的凭证由财务处统一进行打印、分发至</w:t>
      </w:r>
      <w:r>
        <w:rPr>
          <w:sz w:val="24"/>
        </w:rPr>
        <w:t>学院（中心），学生可到本学院（中心）领取缴费凭证</w:t>
      </w:r>
      <w:r>
        <w:rPr>
          <w:rFonts w:hint="eastAsia"/>
          <w:sz w:val="24"/>
        </w:rPr>
        <w:t>。</w:t>
      </w:r>
    </w:p>
    <w:p>
      <w:pPr>
        <w:spacing w:line="360" w:lineRule="auto"/>
        <w:ind w:firstLine="420" w:firstLineChars="175"/>
        <w:rPr>
          <w:sz w:val="24"/>
        </w:rPr>
      </w:pPr>
    </w:p>
    <w:p>
      <w:pPr>
        <w:pStyle w:val="7"/>
        <w:ind w:left="357" w:firstLine="0" w:firstLineChars="0"/>
        <w:jc w:val="right"/>
        <w:rPr>
          <w:sz w:val="24"/>
        </w:rPr>
      </w:pPr>
    </w:p>
    <w:p>
      <w:pPr>
        <w:pStyle w:val="7"/>
        <w:ind w:left="357" w:firstLine="0" w:firstLineChars="0"/>
        <w:jc w:val="right"/>
        <w:rPr>
          <w:sz w:val="24"/>
        </w:rPr>
      </w:pPr>
    </w:p>
    <w:p>
      <w:pPr>
        <w:pStyle w:val="7"/>
        <w:ind w:left="357" w:firstLine="0" w:firstLineChars="0"/>
        <w:jc w:val="right"/>
        <w:rPr>
          <w:sz w:val="24"/>
        </w:rPr>
      </w:pPr>
      <w:r>
        <w:rPr>
          <w:rFonts w:hint="eastAsia"/>
          <w:sz w:val="24"/>
        </w:rPr>
        <w:t>西南财经大学财务处</w:t>
      </w:r>
    </w:p>
    <w:p>
      <w:pPr>
        <w:pStyle w:val="7"/>
        <w:ind w:left="357" w:firstLine="0" w:firstLineChars="0"/>
        <w:jc w:val="right"/>
        <w:rPr>
          <w:sz w:val="24"/>
        </w:rPr>
      </w:pPr>
      <w:r>
        <w:rPr>
          <w:rFonts w:hint="eastAsia"/>
          <w:sz w:val="24"/>
        </w:rPr>
        <w:t>收费管理科</w:t>
      </w:r>
    </w:p>
    <w:p>
      <w:pPr>
        <w:pStyle w:val="7"/>
        <w:ind w:left="357" w:firstLine="0" w:firstLineChars="0"/>
        <w:jc w:val="right"/>
        <w:rPr>
          <w:sz w:val="24"/>
        </w:rPr>
      </w:pPr>
      <w:r>
        <w:rPr>
          <w:rFonts w:hint="eastAsia"/>
          <w:sz w:val="24"/>
        </w:rPr>
        <w:t>（</w:t>
      </w:r>
      <w:r>
        <w:rPr>
          <w:sz w:val="24"/>
        </w:rPr>
        <w:t>2019年3月</w:t>
      </w:r>
      <w:r>
        <w:rPr>
          <w:rFonts w:hint="eastAsia"/>
          <w:sz w:val="24"/>
        </w:rPr>
        <w:t>第四版，仅适用于硕士研究生复试费网上缴费）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263"/>
    <w:multiLevelType w:val="multilevel"/>
    <w:tmpl w:val="0961726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A5529F"/>
    <w:multiLevelType w:val="multilevel"/>
    <w:tmpl w:val="1EA5529F"/>
    <w:lvl w:ilvl="0" w:tentative="0">
      <w:start w:val="1"/>
      <w:numFmt w:val="bullet"/>
      <w:lvlText w:val=""/>
      <w:lvlJc w:val="left"/>
      <w:pPr>
        <w:ind w:left="777" w:hanging="420"/>
      </w:pPr>
      <w:rPr>
        <w:rFonts w:hint="default" w:ascii="Wingdings" w:hAnsi="Wingdings"/>
      </w:rPr>
    </w:lvl>
    <w:lvl w:ilvl="1" w:tentative="0">
      <w:start w:val="1"/>
      <w:numFmt w:val="bullet"/>
      <w:lvlText w:val=""/>
      <w:lvlJc w:val="left"/>
      <w:pPr>
        <w:ind w:left="1197" w:hanging="420"/>
      </w:pPr>
      <w:rPr>
        <w:rFonts w:hint="default" w:ascii="Wingdings" w:hAnsi="Wingdings"/>
      </w:rPr>
    </w:lvl>
    <w:lvl w:ilvl="2" w:tentative="0">
      <w:start w:val="1"/>
      <w:numFmt w:val="bullet"/>
      <w:lvlText w:val=""/>
      <w:lvlJc w:val="left"/>
      <w:pPr>
        <w:ind w:left="1617" w:hanging="420"/>
      </w:pPr>
      <w:rPr>
        <w:rFonts w:hint="default" w:ascii="Wingdings" w:hAnsi="Wingdings"/>
      </w:rPr>
    </w:lvl>
    <w:lvl w:ilvl="3" w:tentative="0">
      <w:start w:val="1"/>
      <w:numFmt w:val="bullet"/>
      <w:lvlText w:val=""/>
      <w:lvlJc w:val="left"/>
      <w:pPr>
        <w:ind w:left="2037" w:hanging="420"/>
      </w:pPr>
      <w:rPr>
        <w:rFonts w:hint="default" w:ascii="Wingdings" w:hAnsi="Wingdings"/>
      </w:rPr>
    </w:lvl>
    <w:lvl w:ilvl="4" w:tentative="0">
      <w:start w:val="1"/>
      <w:numFmt w:val="bullet"/>
      <w:lvlText w:val=""/>
      <w:lvlJc w:val="left"/>
      <w:pPr>
        <w:ind w:left="2457" w:hanging="420"/>
      </w:pPr>
      <w:rPr>
        <w:rFonts w:hint="default" w:ascii="Wingdings" w:hAnsi="Wingdings"/>
      </w:rPr>
    </w:lvl>
    <w:lvl w:ilvl="5" w:tentative="0">
      <w:start w:val="1"/>
      <w:numFmt w:val="bullet"/>
      <w:lvlText w:val=""/>
      <w:lvlJc w:val="left"/>
      <w:pPr>
        <w:ind w:left="2877" w:hanging="420"/>
      </w:pPr>
      <w:rPr>
        <w:rFonts w:hint="default" w:ascii="Wingdings" w:hAnsi="Wingdings"/>
      </w:rPr>
    </w:lvl>
    <w:lvl w:ilvl="6" w:tentative="0">
      <w:start w:val="1"/>
      <w:numFmt w:val="bullet"/>
      <w:lvlText w:val=""/>
      <w:lvlJc w:val="left"/>
      <w:pPr>
        <w:ind w:left="3297" w:hanging="420"/>
      </w:pPr>
      <w:rPr>
        <w:rFonts w:hint="default" w:ascii="Wingdings" w:hAnsi="Wingdings"/>
      </w:rPr>
    </w:lvl>
    <w:lvl w:ilvl="7" w:tentative="0">
      <w:start w:val="1"/>
      <w:numFmt w:val="bullet"/>
      <w:lvlText w:val=""/>
      <w:lvlJc w:val="left"/>
      <w:pPr>
        <w:ind w:left="3717" w:hanging="420"/>
      </w:pPr>
      <w:rPr>
        <w:rFonts w:hint="default" w:ascii="Wingdings" w:hAnsi="Wingdings"/>
      </w:rPr>
    </w:lvl>
    <w:lvl w:ilvl="8" w:tentative="0">
      <w:start w:val="1"/>
      <w:numFmt w:val="bullet"/>
      <w:lvlText w:val=""/>
      <w:lvlJc w:val="left"/>
      <w:pPr>
        <w:ind w:left="4137" w:hanging="420"/>
      </w:pPr>
      <w:rPr>
        <w:rFonts w:hint="default" w:ascii="Wingdings" w:hAnsi="Wingdings"/>
      </w:rPr>
    </w:lvl>
  </w:abstractNum>
  <w:abstractNum w:abstractNumId="2">
    <w:nsid w:val="3D006E1B"/>
    <w:multiLevelType w:val="multilevel"/>
    <w:tmpl w:val="3D006E1B"/>
    <w:lvl w:ilvl="0" w:tentative="0">
      <w:start w:val="1"/>
      <w:numFmt w:val="upperLetter"/>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
    <w:nsid w:val="65E01B83"/>
    <w:multiLevelType w:val="multilevel"/>
    <w:tmpl w:val="65E01B8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0D"/>
    <w:rsid w:val="00050AAA"/>
    <w:rsid w:val="00051837"/>
    <w:rsid w:val="00082489"/>
    <w:rsid w:val="000D1B55"/>
    <w:rsid w:val="000F43CD"/>
    <w:rsid w:val="001325AA"/>
    <w:rsid w:val="00150F4A"/>
    <w:rsid w:val="00160D7E"/>
    <w:rsid w:val="001B5F3B"/>
    <w:rsid w:val="001C4114"/>
    <w:rsid w:val="002C512E"/>
    <w:rsid w:val="00380832"/>
    <w:rsid w:val="003B1325"/>
    <w:rsid w:val="00421FCB"/>
    <w:rsid w:val="004317E7"/>
    <w:rsid w:val="00450047"/>
    <w:rsid w:val="00473F89"/>
    <w:rsid w:val="006E7557"/>
    <w:rsid w:val="00750098"/>
    <w:rsid w:val="0086412D"/>
    <w:rsid w:val="00937959"/>
    <w:rsid w:val="00947DDA"/>
    <w:rsid w:val="00AB4550"/>
    <w:rsid w:val="00AD570D"/>
    <w:rsid w:val="00B07E4A"/>
    <w:rsid w:val="00C2772B"/>
    <w:rsid w:val="00C544BA"/>
    <w:rsid w:val="00C86596"/>
    <w:rsid w:val="00DE3E83"/>
    <w:rsid w:val="00E23A84"/>
    <w:rsid w:val="5B4C1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页眉 字符"/>
    <w:basedOn w:val="4"/>
    <w:link w:val="3"/>
    <w:qFormat/>
    <w:uiPriority w:val="99"/>
    <w:rPr>
      <w:sz w:val="18"/>
      <w:szCs w:val="18"/>
    </w:rPr>
  </w:style>
  <w:style w:type="character" w:customStyle="1" w:styleId="9">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西南财经大学财务处</Company>
  <Pages>9</Pages>
  <Words>220</Words>
  <Characters>1257</Characters>
  <Lines>10</Lines>
  <Paragraphs>2</Paragraphs>
  <TotalTime>42</TotalTime>
  <ScaleCrop>false</ScaleCrop>
  <LinksUpToDate>false</LinksUpToDate>
  <CharactersWithSpaces>1475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2018-03-22T07:35:00Z</dcterms:created>
  <dc:creator>Mack Ma</dc:creator>
  <cp:lastModifiedBy>阿列夫零ℵ0</cp:lastModifiedBy>
  <dcterms:modified xsi:type="dcterms:W3CDTF">2019-03-21T09:09:31Z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